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001" w:rsidRDefault="00896001" w:rsidP="0006481D">
      <w:pPr>
        <w:pStyle w:val="NadpisVZ1"/>
        <w:numPr>
          <w:ilvl w:val="0"/>
          <w:numId w:val="0"/>
        </w:numPr>
        <w:ind w:right="-428" w:hanging="426"/>
      </w:pPr>
      <w:bookmarkStart w:id="0" w:name="_Toc334537436"/>
      <w:r w:rsidRPr="0089257B">
        <w:t xml:space="preserve">Příloha č. </w:t>
      </w:r>
      <w:r>
        <w:t>1</w:t>
      </w:r>
      <w:r w:rsidRPr="0089257B">
        <w:t xml:space="preserve"> </w:t>
      </w:r>
      <w:r w:rsidR="00FD2198">
        <w:t>ZD</w:t>
      </w:r>
      <w:r>
        <w:t>:</w:t>
      </w:r>
    </w:p>
    <w:p w:rsidR="00896001" w:rsidRDefault="00896001" w:rsidP="0006481D">
      <w:pPr>
        <w:pStyle w:val="NadpisVZ1"/>
        <w:numPr>
          <w:ilvl w:val="0"/>
          <w:numId w:val="0"/>
        </w:numPr>
        <w:ind w:left="-426" w:right="-428" w:firstLine="426"/>
      </w:pPr>
      <w:r>
        <w:t xml:space="preserve">Technická specifikace </w:t>
      </w:r>
    </w:p>
    <w:bookmarkEnd w:id="0"/>
    <w:p w:rsidR="00896001" w:rsidRDefault="00896001" w:rsidP="00896001">
      <w:pPr>
        <w:spacing w:before="120"/>
        <w:jc w:val="both"/>
        <w:rPr>
          <w:rFonts w:cs="Arial"/>
          <w:bCs/>
          <w:iCs/>
          <w:sz w:val="20"/>
        </w:rPr>
      </w:pPr>
    </w:p>
    <w:tbl>
      <w:tblPr>
        <w:tblW w:w="9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099"/>
        <w:gridCol w:w="6728"/>
      </w:tblGrid>
      <w:tr w:rsidR="00896001" w:rsidRPr="00C36E68" w:rsidTr="004157BC">
        <w:trPr>
          <w:trHeight w:val="49"/>
          <w:jc w:val="center"/>
        </w:trPr>
        <w:tc>
          <w:tcPr>
            <w:tcW w:w="3099" w:type="dxa"/>
            <w:tcBorders>
              <w:bottom w:val="single" w:sz="4" w:space="0" w:color="auto"/>
            </w:tcBorders>
            <w:vAlign w:val="center"/>
          </w:tcPr>
          <w:p w:rsidR="00896001" w:rsidRPr="00C36E68" w:rsidRDefault="00896001" w:rsidP="00896001">
            <w:pPr>
              <w:spacing w:before="240" w:after="240"/>
              <w:rPr>
                <w:rFonts w:cs="Arial"/>
                <w:b/>
                <w:bCs/>
                <w:caps/>
                <w:sz w:val="20"/>
              </w:rPr>
            </w:pPr>
            <w:r w:rsidRPr="00C36E68">
              <w:rPr>
                <w:rFonts w:cs="Arial"/>
                <w:b/>
                <w:bCs/>
                <w:caps/>
                <w:sz w:val="20"/>
              </w:rPr>
              <w:t>nÁZEV VEŘEJNÉ ZAKÁZKY:</w:t>
            </w:r>
            <w:r w:rsidRPr="00C36E68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6728" w:type="dxa"/>
            <w:tcBorders>
              <w:bottom w:val="single" w:sz="4" w:space="0" w:color="auto"/>
            </w:tcBorders>
            <w:vAlign w:val="center"/>
          </w:tcPr>
          <w:p w:rsidR="00896001" w:rsidRPr="001960CB" w:rsidRDefault="001F1B43" w:rsidP="001960CB">
            <w:pPr>
              <w:spacing w:before="240" w:after="240"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>
              <w:rPr>
                <w:b/>
                <w:sz w:val="20"/>
              </w:rPr>
              <w:t>„</w:t>
            </w:r>
            <w:r w:rsidRPr="006B0E44">
              <w:rPr>
                <w:b/>
                <w:sz w:val="20"/>
              </w:rPr>
              <w:t xml:space="preserve">Výběrové řízení na dodávku vybavení </w:t>
            </w:r>
            <w:bookmarkStart w:id="1" w:name="_GoBack"/>
            <w:r w:rsidRPr="006B0E44">
              <w:rPr>
                <w:b/>
                <w:sz w:val="20"/>
              </w:rPr>
              <w:t>regál</w:t>
            </w:r>
            <w:bookmarkEnd w:id="1"/>
            <w:r w:rsidRPr="006B0E44">
              <w:rPr>
                <w:b/>
                <w:sz w:val="20"/>
              </w:rPr>
              <w:t>ovým systémem</w:t>
            </w:r>
            <w:r>
              <w:rPr>
                <w:b/>
                <w:sz w:val="20"/>
              </w:rPr>
              <w:t>“</w:t>
            </w:r>
          </w:p>
        </w:tc>
      </w:tr>
      <w:tr w:rsidR="00896001" w:rsidRPr="00C36E68" w:rsidTr="004157BC">
        <w:trPr>
          <w:trHeight w:val="49"/>
          <w:jc w:val="center"/>
        </w:trPr>
        <w:tc>
          <w:tcPr>
            <w:tcW w:w="9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198" w:rsidRDefault="00A274DC" w:rsidP="00FD2198">
            <w:pPr>
              <w:spacing w:before="120"/>
              <w:jc w:val="both"/>
              <w:rPr>
                <w:rFonts w:cs="Arial"/>
                <w:bCs/>
                <w:color w:val="010000"/>
                <w:sz w:val="20"/>
              </w:rPr>
            </w:pPr>
            <w:r>
              <w:rPr>
                <w:rFonts w:cs="Arial"/>
                <w:sz w:val="20"/>
              </w:rPr>
              <w:t>Podlimitní v</w:t>
            </w:r>
            <w:r w:rsidR="00FD2198">
              <w:rPr>
                <w:rFonts w:cs="Arial"/>
                <w:sz w:val="20"/>
              </w:rPr>
              <w:t xml:space="preserve">eřejná zakázka zadávaná </w:t>
            </w:r>
            <w:r w:rsidR="00FD2198">
              <w:rPr>
                <w:rFonts w:cs="Arial"/>
                <w:bCs/>
                <w:color w:val="010000"/>
                <w:sz w:val="20"/>
              </w:rPr>
              <w:t xml:space="preserve">ve zjednodušeném podlimitním řízení podle </w:t>
            </w:r>
            <w:r>
              <w:rPr>
                <w:rFonts w:cs="Arial"/>
                <w:bCs/>
                <w:color w:val="010000"/>
                <w:sz w:val="20"/>
              </w:rPr>
              <w:t xml:space="preserve">§ 53 </w:t>
            </w:r>
            <w:r w:rsidR="00FD2198">
              <w:rPr>
                <w:rFonts w:cs="Arial"/>
                <w:bCs/>
                <w:color w:val="010000"/>
                <w:sz w:val="20"/>
              </w:rPr>
              <w:t>zákona č. 134/2016 Sb., o zadávání veřejných zakázkách, ve znění pozdějších předpisů (dále jen „ZZVZ“)</w:t>
            </w:r>
            <w:r w:rsidR="00FD2198">
              <w:rPr>
                <w:rFonts w:cs="Arial"/>
                <w:sz w:val="20"/>
              </w:rPr>
              <w:t>.</w:t>
            </w:r>
          </w:p>
          <w:p w:rsidR="00896001" w:rsidRPr="00C36E68" w:rsidRDefault="00896001" w:rsidP="000719B5">
            <w:pPr>
              <w:rPr>
                <w:rFonts w:cs="Arial"/>
                <w:color w:val="000000"/>
                <w:sz w:val="20"/>
              </w:rPr>
            </w:pPr>
          </w:p>
        </w:tc>
      </w:tr>
    </w:tbl>
    <w:tbl>
      <w:tblPr>
        <w:tblStyle w:val="Mkatabulky"/>
        <w:tblW w:w="9830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5"/>
        <w:gridCol w:w="6825"/>
      </w:tblGrid>
      <w:tr w:rsidR="00896001" w:rsidRPr="00C36E68" w:rsidTr="004157BC">
        <w:trPr>
          <w:trHeight w:val="567"/>
          <w:jc w:val="center"/>
        </w:trPr>
        <w:tc>
          <w:tcPr>
            <w:tcW w:w="3005" w:type="dxa"/>
            <w:vAlign w:val="center"/>
          </w:tcPr>
          <w:p w:rsidR="00896001" w:rsidRPr="00C36E68" w:rsidRDefault="00896001" w:rsidP="000719B5">
            <w:pPr>
              <w:rPr>
                <w:rFonts w:cs="Arial"/>
                <w:b/>
                <w:sz w:val="20"/>
              </w:rPr>
            </w:pPr>
            <w:r w:rsidRPr="00C36E68">
              <w:rPr>
                <w:rFonts w:cs="Arial"/>
                <w:b/>
                <w:sz w:val="20"/>
              </w:rPr>
              <w:t>DODAVATEL:</w:t>
            </w:r>
          </w:p>
        </w:tc>
        <w:tc>
          <w:tcPr>
            <w:tcW w:w="6825" w:type="dxa"/>
            <w:vAlign w:val="center"/>
          </w:tcPr>
          <w:p w:rsidR="00896001" w:rsidRPr="00C36E68" w:rsidRDefault="00896001" w:rsidP="000719B5">
            <w:pPr>
              <w:jc w:val="center"/>
              <w:rPr>
                <w:rFonts w:cs="Arial"/>
                <w:color w:val="FF0000"/>
                <w:sz w:val="20"/>
              </w:rPr>
            </w:pPr>
            <w:r w:rsidRPr="00C36E68">
              <w:rPr>
                <w:rFonts w:cs="Arial"/>
                <w:color w:val="FF0000"/>
                <w:sz w:val="20"/>
              </w:rPr>
              <w:t>DOPLNÍ DODAVATEL</w:t>
            </w:r>
          </w:p>
        </w:tc>
      </w:tr>
      <w:tr w:rsidR="00896001" w:rsidRPr="00C36E68" w:rsidTr="004157BC">
        <w:trPr>
          <w:trHeight w:val="475"/>
          <w:jc w:val="center"/>
        </w:trPr>
        <w:tc>
          <w:tcPr>
            <w:tcW w:w="3005" w:type="dxa"/>
            <w:vAlign w:val="center"/>
          </w:tcPr>
          <w:p w:rsidR="00896001" w:rsidRPr="00C36E68" w:rsidRDefault="00896001" w:rsidP="000719B5">
            <w:pPr>
              <w:rPr>
                <w:rFonts w:cs="Arial"/>
                <w:b/>
                <w:sz w:val="20"/>
              </w:rPr>
            </w:pPr>
            <w:r w:rsidRPr="00C36E68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6825" w:type="dxa"/>
            <w:vAlign w:val="center"/>
          </w:tcPr>
          <w:p w:rsidR="00896001" w:rsidRPr="00C36E68" w:rsidRDefault="00896001" w:rsidP="000719B5">
            <w:pPr>
              <w:jc w:val="center"/>
              <w:rPr>
                <w:rFonts w:cs="Arial"/>
                <w:color w:val="FF0000"/>
                <w:sz w:val="20"/>
              </w:rPr>
            </w:pPr>
            <w:r w:rsidRPr="00C36E68">
              <w:rPr>
                <w:rFonts w:cs="Arial"/>
                <w:color w:val="FF0000"/>
                <w:sz w:val="20"/>
              </w:rPr>
              <w:t>DOPLNÍ DODAVATEL</w:t>
            </w:r>
          </w:p>
        </w:tc>
      </w:tr>
      <w:tr w:rsidR="00896001" w:rsidRPr="00C36E68" w:rsidTr="004157BC">
        <w:trPr>
          <w:trHeight w:val="511"/>
          <w:jc w:val="center"/>
        </w:trPr>
        <w:tc>
          <w:tcPr>
            <w:tcW w:w="3005" w:type="dxa"/>
            <w:vAlign w:val="center"/>
          </w:tcPr>
          <w:p w:rsidR="00896001" w:rsidRPr="00C36E68" w:rsidRDefault="00896001" w:rsidP="000719B5">
            <w:pPr>
              <w:rPr>
                <w:rFonts w:cs="Arial"/>
                <w:b/>
                <w:sz w:val="20"/>
              </w:rPr>
            </w:pPr>
            <w:r w:rsidRPr="00C36E68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6825" w:type="dxa"/>
            <w:vAlign w:val="center"/>
          </w:tcPr>
          <w:p w:rsidR="00896001" w:rsidRPr="00C36E68" w:rsidRDefault="00896001" w:rsidP="000719B5">
            <w:pPr>
              <w:jc w:val="center"/>
              <w:rPr>
                <w:rFonts w:cs="Arial"/>
                <w:color w:val="FF0000"/>
                <w:sz w:val="20"/>
              </w:rPr>
            </w:pPr>
            <w:r w:rsidRPr="00C36E68">
              <w:rPr>
                <w:rFonts w:cs="Arial"/>
                <w:color w:val="FF0000"/>
                <w:sz w:val="20"/>
              </w:rPr>
              <w:t>DOPLNÍ DODAVATEL</w:t>
            </w:r>
          </w:p>
        </w:tc>
      </w:tr>
      <w:tr w:rsidR="00896001" w:rsidRPr="00C36E68" w:rsidTr="004157BC">
        <w:trPr>
          <w:trHeight w:val="567"/>
          <w:jc w:val="center"/>
        </w:trPr>
        <w:tc>
          <w:tcPr>
            <w:tcW w:w="3005" w:type="dxa"/>
            <w:vAlign w:val="center"/>
          </w:tcPr>
          <w:p w:rsidR="00896001" w:rsidRPr="00C36E68" w:rsidRDefault="00896001" w:rsidP="000719B5">
            <w:pPr>
              <w:rPr>
                <w:rFonts w:cs="Arial"/>
                <w:b/>
                <w:sz w:val="20"/>
              </w:rPr>
            </w:pPr>
            <w:r w:rsidRPr="00C36E68">
              <w:rPr>
                <w:rFonts w:cs="Arial"/>
                <w:b/>
                <w:sz w:val="20"/>
              </w:rPr>
              <w:t>OSOBA OPRÁVNĚNÁ JEDNAT ZA DODAVATELE:</w:t>
            </w:r>
          </w:p>
        </w:tc>
        <w:tc>
          <w:tcPr>
            <w:tcW w:w="6825" w:type="dxa"/>
            <w:vAlign w:val="center"/>
          </w:tcPr>
          <w:p w:rsidR="00896001" w:rsidRPr="00C36E68" w:rsidRDefault="00896001" w:rsidP="000719B5">
            <w:pPr>
              <w:jc w:val="center"/>
              <w:rPr>
                <w:rFonts w:cs="Arial"/>
                <w:color w:val="FF0000"/>
                <w:sz w:val="20"/>
              </w:rPr>
            </w:pPr>
            <w:r w:rsidRPr="00C36E68">
              <w:rPr>
                <w:rFonts w:cs="Arial"/>
                <w:color w:val="FF0000"/>
                <w:sz w:val="20"/>
              </w:rPr>
              <w:t>DOPLNÍ DODAVATEL</w:t>
            </w:r>
          </w:p>
        </w:tc>
      </w:tr>
    </w:tbl>
    <w:p w:rsidR="006F736B" w:rsidRDefault="006F736B"/>
    <w:p w:rsidR="00CD5DC9" w:rsidRDefault="00CD5DC9" w:rsidP="00CA0D58">
      <w:pPr>
        <w:spacing w:before="120"/>
        <w:ind w:left="-426" w:right="-31"/>
        <w:jc w:val="both"/>
        <w:rPr>
          <w:rFonts w:cs="Arial"/>
          <w:sz w:val="20"/>
        </w:rPr>
      </w:pPr>
      <w:r w:rsidRPr="00C375F5">
        <w:rPr>
          <w:rFonts w:cs="Arial"/>
          <w:sz w:val="20"/>
        </w:rPr>
        <w:t xml:space="preserve">Zadavatelem uvedená specifikace a technické parametry představují minimální požadavky zadavatele na </w:t>
      </w:r>
      <w:r>
        <w:rPr>
          <w:rFonts w:cs="Arial"/>
          <w:sz w:val="20"/>
        </w:rPr>
        <w:t xml:space="preserve">dodávku </w:t>
      </w:r>
      <w:r w:rsidR="001F1B43" w:rsidRPr="002A470A">
        <w:rPr>
          <w:rFonts w:cs="Arial"/>
          <w:b/>
          <w:sz w:val="20"/>
          <w:u w:val="single"/>
        </w:rPr>
        <w:t>regálového systému</w:t>
      </w:r>
      <w:r w:rsidR="002B722A" w:rsidRPr="002A470A">
        <w:rPr>
          <w:rFonts w:cs="Arial"/>
          <w:b/>
          <w:sz w:val="20"/>
          <w:u w:val="single"/>
        </w:rPr>
        <w:t xml:space="preserve"> </w:t>
      </w:r>
      <w:r w:rsidR="00FD2198" w:rsidRPr="002A470A">
        <w:rPr>
          <w:rFonts w:cs="Arial"/>
          <w:sz w:val="20"/>
        </w:rPr>
        <w:t xml:space="preserve">včetně </w:t>
      </w:r>
      <w:r w:rsidR="00FD2198">
        <w:rPr>
          <w:rFonts w:cs="Arial"/>
          <w:sz w:val="20"/>
        </w:rPr>
        <w:t>příslušenství</w:t>
      </w:r>
      <w:r w:rsidRPr="00FD2198">
        <w:rPr>
          <w:rFonts w:cs="Arial"/>
          <w:b/>
          <w:sz w:val="20"/>
        </w:rPr>
        <w:t>,</w:t>
      </w:r>
      <w:r>
        <w:rPr>
          <w:rFonts w:cs="Arial"/>
          <w:sz w:val="20"/>
        </w:rPr>
        <w:t xml:space="preserve"> která</w:t>
      </w:r>
      <w:r w:rsidR="001F1B43">
        <w:rPr>
          <w:rFonts w:cs="Arial"/>
          <w:sz w:val="20"/>
        </w:rPr>
        <w:t xml:space="preserve"> je předmětem plnění</w:t>
      </w:r>
      <w:r w:rsidR="00A274DC">
        <w:rPr>
          <w:rFonts w:cs="Arial"/>
          <w:sz w:val="20"/>
        </w:rPr>
        <w:t xml:space="preserve"> </w:t>
      </w:r>
      <w:r w:rsidRPr="00C375F5">
        <w:rPr>
          <w:rFonts w:cs="Arial"/>
          <w:sz w:val="20"/>
        </w:rPr>
        <w:t xml:space="preserve">veřejné zakázky </w:t>
      </w:r>
      <w:r w:rsidR="00A274DC">
        <w:rPr>
          <w:rFonts w:cs="Arial"/>
          <w:sz w:val="20"/>
        </w:rPr>
        <w:t xml:space="preserve">s názvem </w:t>
      </w:r>
      <w:r w:rsidR="001F1B43">
        <w:rPr>
          <w:b/>
          <w:sz w:val="20"/>
        </w:rPr>
        <w:t>„</w:t>
      </w:r>
      <w:r w:rsidR="001F1B43" w:rsidRPr="006B0E44">
        <w:rPr>
          <w:b/>
          <w:sz w:val="20"/>
        </w:rPr>
        <w:t xml:space="preserve">Výběrové řízení na dodávku </w:t>
      </w:r>
      <w:r w:rsidR="002621F2">
        <w:rPr>
          <w:b/>
          <w:sz w:val="20"/>
        </w:rPr>
        <w:t xml:space="preserve">vybavení </w:t>
      </w:r>
      <w:r w:rsidR="002A470A">
        <w:rPr>
          <w:b/>
          <w:sz w:val="20"/>
        </w:rPr>
        <w:t>regálov</w:t>
      </w:r>
      <w:r w:rsidR="002621F2">
        <w:rPr>
          <w:b/>
          <w:sz w:val="20"/>
        </w:rPr>
        <w:t>ým</w:t>
      </w:r>
      <w:r w:rsidR="002A470A">
        <w:rPr>
          <w:b/>
          <w:sz w:val="20"/>
        </w:rPr>
        <w:t xml:space="preserve"> systém</w:t>
      </w:r>
      <w:r w:rsidR="002621F2">
        <w:rPr>
          <w:b/>
          <w:sz w:val="20"/>
        </w:rPr>
        <w:t>em</w:t>
      </w:r>
      <w:r w:rsidR="00FD2198">
        <w:rPr>
          <w:rFonts w:cs="Arial"/>
          <w:b/>
          <w:sz w:val="20"/>
        </w:rPr>
        <w:t>“</w:t>
      </w:r>
      <w:r w:rsidRPr="00C375F5">
        <w:rPr>
          <w:rFonts w:cs="Arial"/>
          <w:sz w:val="20"/>
        </w:rPr>
        <w:t xml:space="preserve">. </w:t>
      </w:r>
      <w:r>
        <w:rPr>
          <w:rFonts w:cs="Arial"/>
          <w:sz w:val="20"/>
        </w:rPr>
        <w:t>Dodavatel</w:t>
      </w:r>
      <w:r w:rsidRPr="00C375F5">
        <w:rPr>
          <w:rFonts w:cs="Arial"/>
          <w:sz w:val="20"/>
        </w:rPr>
        <w:t xml:space="preserve"> může nabídnout </w:t>
      </w:r>
      <w:r>
        <w:rPr>
          <w:rFonts w:cs="Arial"/>
          <w:sz w:val="20"/>
        </w:rPr>
        <w:t xml:space="preserve">řešení a </w:t>
      </w:r>
      <w:r w:rsidRPr="00C375F5">
        <w:rPr>
          <w:rFonts w:cs="Arial"/>
          <w:sz w:val="20"/>
        </w:rPr>
        <w:t xml:space="preserve">zboží s lepšími parametry (v případě, že lze objektivně stanovit, že se jedná o parametry lepší), nikoliv s parametry horšími (či horší kvality), než požaduje zadavatel v zadávacích podmínkách. Zadavatel připouští i jiná kvalitativně a technicky obdobná řešení za podmínky, že nesmí dojít ke zhoršení požadovaných parametrů. Předmětem dodávky </w:t>
      </w:r>
      <w:r>
        <w:rPr>
          <w:rFonts w:cs="Arial"/>
          <w:sz w:val="20"/>
        </w:rPr>
        <w:t xml:space="preserve">musí být </w:t>
      </w:r>
      <w:r w:rsidRPr="00C375F5">
        <w:rPr>
          <w:rFonts w:cs="Arial"/>
          <w:sz w:val="20"/>
        </w:rPr>
        <w:t>zboží</w:t>
      </w:r>
      <w:r>
        <w:rPr>
          <w:rFonts w:cs="Arial"/>
          <w:sz w:val="20"/>
        </w:rPr>
        <w:t xml:space="preserve"> </w:t>
      </w:r>
      <w:r w:rsidRPr="00C375F5">
        <w:rPr>
          <w:rFonts w:cs="Arial"/>
          <w:sz w:val="20"/>
        </w:rPr>
        <w:t xml:space="preserve">nové, </w:t>
      </w:r>
      <w:r>
        <w:rPr>
          <w:rFonts w:cs="Arial"/>
          <w:sz w:val="20"/>
        </w:rPr>
        <w:t xml:space="preserve">originální, </w:t>
      </w:r>
      <w:r w:rsidRPr="00C375F5">
        <w:rPr>
          <w:rFonts w:cs="Arial"/>
          <w:sz w:val="20"/>
        </w:rPr>
        <w:t>nesmí b</w:t>
      </w:r>
      <w:r>
        <w:rPr>
          <w:rFonts w:cs="Arial"/>
          <w:sz w:val="20"/>
        </w:rPr>
        <w:t>ýt</w:t>
      </w:r>
      <w:r w:rsidRPr="00C375F5">
        <w:rPr>
          <w:rFonts w:cs="Arial"/>
          <w:sz w:val="20"/>
        </w:rPr>
        <w:t xml:space="preserve"> repasované</w:t>
      </w:r>
      <w:r>
        <w:rPr>
          <w:rFonts w:cs="Arial"/>
          <w:sz w:val="20"/>
        </w:rPr>
        <w:t xml:space="preserve"> ani jinak sestavované a upravované</w:t>
      </w:r>
      <w:r w:rsidRPr="00C375F5">
        <w:rPr>
          <w:rFonts w:cs="Arial"/>
          <w:sz w:val="20"/>
        </w:rPr>
        <w:t xml:space="preserve">. </w:t>
      </w:r>
    </w:p>
    <w:p w:rsidR="00F538C0" w:rsidRDefault="00F538C0" w:rsidP="00F538C0">
      <w:pPr>
        <w:pStyle w:val="Prosttext"/>
        <w:rPr>
          <w:rFonts w:ascii="Arial" w:hAnsi="Arial" w:cs="Arial"/>
          <w:sz w:val="20"/>
          <w:szCs w:val="20"/>
        </w:rPr>
      </w:pPr>
    </w:p>
    <w:p w:rsidR="00B376D5" w:rsidRDefault="00B376D5" w:rsidP="00F538C0">
      <w:pPr>
        <w:pStyle w:val="Prost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je povinen příslušné přílohy řádně prostudovat a nabídnout na jejich základě jednotlivé položky předmětu zakázky.</w:t>
      </w:r>
    </w:p>
    <w:p w:rsidR="00B15B6A" w:rsidRPr="00543257" w:rsidRDefault="00B15B6A" w:rsidP="00B15B6A">
      <w:pPr>
        <w:autoSpaceDE w:val="0"/>
        <w:autoSpaceDN w:val="0"/>
        <w:adjustRightInd w:val="0"/>
        <w:spacing w:before="240"/>
        <w:ind w:left="-426"/>
        <w:rPr>
          <w:rFonts w:eastAsia="Calibri" w:cs="Arial"/>
          <w:b/>
          <w:bCs/>
          <w:color w:val="000000"/>
          <w:sz w:val="20"/>
          <w:highlight w:val="yellow"/>
        </w:rPr>
      </w:pPr>
      <w:r w:rsidRPr="00B15B6A">
        <w:rPr>
          <w:rFonts w:eastAsia="Calibri" w:cs="Arial"/>
          <w:b/>
          <w:bCs/>
          <w:color w:val="000000"/>
          <w:sz w:val="20"/>
        </w:rPr>
        <w:t xml:space="preserve">Součástí dodávky předmětu plnění jsou následující činnosti: </w:t>
      </w:r>
    </w:p>
    <w:p w:rsidR="00B15B6A" w:rsidRPr="008C6119" w:rsidRDefault="00B15B6A" w:rsidP="00B15B6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26"/>
        <w:ind w:left="284" w:hanging="284"/>
        <w:rPr>
          <w:rFonts w:eastAsia="Calibri" w:cs="Arial"/>
          <w:color w:val="000000"/>
          <w:sz w:val="20"/>
        </w:rPr>
      </w:pPr>
      <w:r w:rsidRPr="008C6119">
        <w:rPr>
          <w:rFonts w:eastAsia="Calibri" w:cs="Arial"/>
          <w:color w:val="000000"/>
          <w:sz w:val="20"/>
        </w:rPr>
        <w:t xml:space="preserve">Dodání předmětu plnění </w:t>
      </w:r>
      <w:r>
        <w:rPr>
          <w:rFonts w:eastAsia="Calibri" w:cs="Arial"/>
          <w:color w:val="000000"/>
          <w:sz w:val="20"/>
        </w:rPr>
        <w:t>(potřebného zařízení)</w:t>
      </w:r>
    </w:p>
    <w:p w:rsidR="00B15B6A" w:rsidRDefault="00B15B6A" w:rsidP="00B15B6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26"/>
        <w:ind w:left="284" w:hanging="284"/>
        <w:rPr>
          <w:rFonts w:eastAsia="Calibri" w:cs="Arial"/>
          <w:color w:val="000000"/>
          <w:sz w:val="20"/>
        </w:rPr>
      </w:pPr>
      <w:r w:rsidRPr="008C6119">
        <w:rPr>
          <w:rFonts w:eastAsia="Calibri" w:cs="Arial"/>
          <w:color w:val="000000"/>
          <w:sz w:val="20"/>
        </w:rPr>
        <w:t xml:space="preserve">Doprava </w:t>
      </w:r>
      <w:r w:rsidR="00D55E27">
        <w:rPr>
          <w:rFonts w:eastAsia="Calibri" w:cs="Arial"/>
          <w:color w:val="000000"/>
          <w:sz w:val="20"/>
        </w:rPr>
        <w:t xml:space="preserve">a vyložení </w:t>
      </w:r>
      <w:r w:rsidRPr="008C6119">
        <w:rPr>
          <w:rFonts w:eastAsia="Calibri" w:cs="Arial"/>
          <w:color w:val="000000"/>
          <w:sz w:val="20"/>
        </w:rPr>
        <w:t xml:space="preserve">na místo plnění určené zadavatelem </w:t>
      </w:r>
    </w:p>
    <w:p w:rsidR="002B4156" w:rsidRPr="002B4156" w:rsidRDefault="002B4156" w:rsidP="002B415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26"/>
        <w:ind w:left="284" w:hanging="284"/>
        <w:rPr>
          <w:rFonts w:eastAsia="Calibri" w:cs="Arial"/>
          <w:color w:val="000000"/>
          <w:sz w:val="20"/>
        </w:rPr>
      </w:pPr>
      <w:r w:rsidRPr="002B4156">
        <w:rPr>
          <w:rFonts w:eastAsia="Calibri" w:cs="Arial"/>
          <w:color w:val="000000"/>
          <w:sz w:val="20"/>
        </w:rPr>
        <w:t xml:space="preserve">Odborná instalace, sestavení, zapojení a uvedení předmětných zařízení do provozu </w:t>
      </w:r>
    </w:p>
    <w:p w:rsidR="00B15B6A" w:rsidRPr="008C6119" w:rsidRDefault="00B15B6A" w:rsidP="00B15B6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26"/>
        <w:ind w:left="284" w:hanging="284"/>
        <w:rPr>
          <w:rFonts w:eastAsia="Calibri" w:cs="Arial"/>
          <w:color w:val="000000"/>
          <w:sz w:val="20"/>
        </w:rPr>
      </w:pPr>
      <w:r w:rsidRPr="008C6119">
        <w:rPr>
          <w:rFonts w:eastAsia="Calibri" w:cs="Arial"/>
          <w:color w:val="000000"/>
          <w:sz w:val="20"/>
        </w:rPr>
        <w:lastRenderedPageBreak/>
        <w:t xml:space="preserve">Předání veškeré potřebné dokumentace k předmětu plnění </w:t>
      </w:r>
      <w:r w:rsidR="00996CDC">
        <w:rPr>
          <w:rFonts w:eastAsia="Calibri" w:cs="Arial"/>
          <w:color w:val="000000"/>
          <w:sz w:val="20"/>
        </w:rPr>
        <w:t xml:space="preserve">v českém jazyce </w:t>
      </w:r>
      <w:r w:rsidRPr="008C6119">
        <w:rPr>
          <w:rFonts w:eastAsia="Calibri" w:cs="Arial"/>
          <w:color w:val="000000"/>
          <w:sz w:val="20"/>
        </w:rPr>
        <w:t xml:space="preserve">(veškeré technické dokumenty, montážní postupy, manuály, návody k obsluze a doporučení pro provoz zboží) </w:t>
      </w:r>
    </w:p>
    <w:p w:rsidR="00B15B6A" w:rsidRPr="00FC49EE" w:rsidRDefault="00B15B6A" w:rsidP="00B15B6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26"/>
        <w:ind w:left="284" w:hanging="284"/>
        <w:rPr>
          <w:rFonts w:eastAsia="Calibri" w:cs="Arial"/>
          <w:color w:val="000000"/>
          <w:sz w:val="20"/>
        </w:rPr>
      </w:pPr>
      <w:r w:rsidRPr="00FC49EE">
        <w:rPr>
          <w:rFonts w:eastAsia="Calibri" w:cs="Arial"/>
          <w:color w:val="000000"/>
          <w:sz w:val="20"/>
        </w:rPr>
        <w:t>Zaškolení personálu zadavatele v obsluze a údržbě předm</w:t>
      </w:r>
      <w:r>
        <w:rPr>
          <w:rFonts w:eastAsia="Calibri" w:cs="Arial"/>
          <w:color w:val="000000"/>
          <w:sz w:val="20"/>
        </w:rPr>
        <w:t>ětu plnění v potřebném rozsahu</w:t>
      </w:r>
    </w:p>
    <w:p w:rsidR="00B15B6A" w:rsidRPr="00C901FF" w:rsidRDefault="00B15B6A" w:rsidP="000B709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26"/>
        <w:ind w:left="284" w:hanging="284"/>
        <w:rPr>
          <w:rFonts w:eastAsia="Calibri" w:cs="Arial"/>
          <w:color w:val="000000"/>
          <w:sz w:val="20"/>
          <w:u w:val="single"/>
        </w:rPr>
      </w:pPr>
      <w:r w:rsidRPr="00C901FF">
        <w:rPr>
          <w:rFonts w:eastAsia="Calibri" w:cs="Arial"/>
          <w:color w:val="000000"/>
          <w:sz w:val="20"/>
          <w:u w:val="single"/>
        </w:rPr>
        <w:t xml:space="preserve">Provedení praktického předvedení předmětu plnění a ukázka jeho funkčnosti v rámci předávacího a přejímacího řízení </w:t>
      </w:r>
    </w:p>
    <w:p w:rsidR="00B15B6A" w:rsidRPr="00FC49EE" w:rsidRDefault="00B15B6A" w:rsidP="000B709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eastAsia="Calibri" w:cs="Arial"/>
          <w:color w:val="000000"/>
          <w:sz w:val="20"/>
        </w:rPr>
      </w:pPr>
      <w:r w:rsidRPr="00FC49EE">
        <w:rPr>
          <w:rFonts w:eastAsia="Calibri" w:cs="Arial"/>
          <w:color w:val="000000"/>
          <w:sz w:val="20"/>
        </w:rPr>
        <w:t xml:space="preserve">Případná likvidace vzniklého odpadu </w:t>
      </w:r>
    </w:p>
    <w:p w:rsidR="000B7093" w:rsidRDefault="000B7093" w:rsidP="000B7093">
      <w:pPr>
        <w:autoSpaceDE w:val="0"/>
        <w:autoSpaceDN w:val="0"/>
        <w:adjustRightInd w:val="0"/>
        <w:ind w:left="-426"/>
        <w:rPr>
          <w:rFonts w:eastAsia="Calibri" w:cs="Arial"/>
          <w:b/>
          <w:bCs/>
          <w:color w:val="000000"/>
          <w:sz w:val="20"/>
        </w:rPr>
      </w:pPr>
    </w:p>
    <w:p w:rsidR="000B7093" w:rsidRPr="008C6119" w:rsidRDefault="000B7093" w:rsidP="000B7093">
      <w:pPr>
        <w:autoSpaceDE w:val="0"/>
        <w:autoSpaceDN w:val="0"/>
        <w:adjustRightInd w:val="0"/>
        <w:ind w:left="-426"/>
        <w:rPr>
          <w:rFonts w:eastAsia="Calibri" w:cs="Arial"/>
          <w:color w:val="000000"/>
          <w:sz w:val="20"/>
        </w:rPr>
      </w:pPr>
      <w:r w:rsidRPr="008C6119">
        <w:rPr>
          <w:rFonts w:eastAsia="Calibri" w:cs="Arial"/>
          <w:b/>
          <w:bCs/>
          <w:color w:val="000000"/>
          <w:sz w:val="20"/>
        </w:rPr>
        <w:t xml:space="preserve">Požadavky na záruční servis: </w:t>
      </w:r>
    </w:p>
    <w:p w:rsidR="000B7093" w:rsidRPr="00FC49EE" w:rsidRDefault="000B7093" w:rsidP="000B709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26"/>
        <w:ind w:left="284" w:hanging="284"/>
        <w:rPr>
          <w:rFonts w:eastAsia="Calibri" w:cs="Arial"/>
          <w:color w:val="000000"/>
          <w:sz w:val="20"/>
        </w:rPr>
      </w:pPr>
      <w:r w:rsidRPr="00FC49EE">
        <w:rPr>
          <w:rFonts w:eastAsia="Calibri" w:cs="Arial"/>
          <w:color w:val="000000"/>
          <w:sz w:val="20"/>
        </w:rPr>
        <w:t xml:space="preserve">Záruka minimálně </w:t>
      </w:r>
      <w:r w:rsidR="00A274DC">
        <w:rPr>
          <w:rFonts w:eastAsia="Calibri" w:cs="Arial"/>
          <w:color w:val="000000"/>
          <w:sz w:val="20"/>
        </w:rPr>
        <w:t>24</w:t>
      </w:r>
      <w:r w:rsidR="000F29A3" w:rsidRPr="00CA0D58">
        <w:rPr>
          <w:rFonts w:eastAsia="Calibri" w:cs="Arial"/>
          <w:color w:val="000000"/>
          <w:sz w:val="20"/>
        </w:rPr>
        <w:t xml:space="preserve"> </w:t>
      </w:r>
      <w:r w:rsidRPr="00CA0D58">
        <w:rPr>
          <w:rFonts w:eastAsia="Calibri" w:cs="Arial"/>
          <w:color w:val="000000"/>
          <w:sz w:val="20"/>
        </w:rPr>
        <w:t>měsíců</w:t>
      </w:r>
      <w:r w:rsidR="00994116">
        <w:rPr>
          <w:rFonts w:eastAsia="Calibri" w:cs="Arial"/>
          <w:color w:val="000000"/>
          <w:sz w:val="20"/>
        </w:rPr>
        <w:t>, pokud není v parametrech uvedeno jinak</w:t>
      </w:r>
      <w:r w:rsidRPr="00CA0D58">
        <w:rPr>
          <w:rFonts w:eastAsia="Calibri" w:cs="Arial"/>
          <w:color w:val="000000"/>
          <w:sz w:val="20"/>
        </w:rPr>
        <w:t>.</w:t>
      </w:r>
      <w:r w:rsidRPr="00FC49EE">
        <w:rPr>
          <w:rFonts w:eastAsia="Calibri" w:cs="Arial"/>
          <w:color w:val="000000"/>
          <w:sz w:val="20"/>
        </w:rPr>
        <w:t xml:space="preserve"> </w:t>
      </w:r>
    </w:p>
    <w:p w:rsidR="000B7093" w:rsidRPr="00FC49EE" w:rsidRDefault="000B7093" w:rsidP="000B709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26"/>
        <w:ind w:left="284" w:hanging="284"/>
        <w:rPr>
          <w:rFonts w:eastAsia="Calibri" w:cs="Arial"/>
          <w:color w:val="000000"/>
          <w:sz w:val="20"/>
        </w:rPr>
      </w:pPr>
      <w:r w:rsidRPr="00FC49EE">
        <w:rPr>
          <w:rFonts w:eastAsia="Calibri" w:cs="Arial"/>
          <w:color w:val="000000"/>
          <w:sz w:val="20"/>
        </w:rPr>
        <w:t xml:space="preserve">Údaj o délce záruční doby doplní dodavatel do Krycího listu nabídky a do příslušných bodů Kupní smlouvy. Údaj o délce záruční doby musí být uveden v celých měsících. </w:t>
      </w:r>
    </w:p>
    <w:p w:rsidR="000B7093" w:rsidRPr="00FC49EE" w:rsidRDefault="000B7093" w:rsidP="000B709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26"/>
        <w:ind w:left="284" w:hanging="284"/>
        <w:rPr>
          <w:rFonts w:eastAsia="Calibri" w:cs="Arial"/>
          <w:color w:val="000000"/>
          <w:sz w:val="20"/>
        </w:rPr>
      </w:pPr>
      <w:r w:rsidRPr="00FC49EE">
        <w:rPr>
          <w:rFonts w:eastAsia="Calibri" w:cs="Arial"/>
          <w:color w:val="000000"/>
          <w:sz w:val="20"/>
        </w:rPr>
        <w:t xml:space="preserve">Záruční doba začíná běžet ode dne protokolárního předání a převzetí zboží. Doba záruky se automaticky prodlužuje o počet dnů uplynulých od ohlášení závad do jejich odstranění. </w:t>
      </w:r>
    </w:p>
    <w:p w:rsidR="000B7093" w:rsidRDefault="000B7093" w:rsidP="000B709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eastAsia="Calibri" w:cs="Arial"/>
          <w:color w:val="000000"/>
          <w:sz w:val="20"/>
        </w:rPr>
      </w:pPr>
      <w:r w:rsidRPr="00FC49EE">
        <w:rPr>
          <w:rFonts w:eastAsia="Calibri" w:cs="Arial"/>
          <w:color w:val="000000"/>
          <w:sz w:val="20"/>
        </w:rPr>
        <w:t xml:space="preserve">Předání a převzetí případného vadného zboží bude probíhat v sídle zadavatele. </w:t>
      </w:r>
    </w:p>
    <w:p w:rsidR="000B7093" w:rsidRPr="00FC49EE" w:rsidRDefault="000B7093" w:rsidP="000B709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27"/>
        <w:ind w:left="284" w:hanging="284"/>
        <w:rPr>
          <w:rFonts w:eastAsia="Calibri" w:cs="Arial"/>
          <w:color w:val="000000"/>
          <w:sz w:val="20"/>
        </w:rPr>
      </w:pPr>
      <w:r w:rsidRPr="00FC49EE">
        <w:rPr>
          <w:rFonts w:eastAsia="Calibri" w:cs="Arial"/>
          <w:color w:val="000000"/>
          <w:sz w:val="20"/>
        </w:rPr>
        <w:t xml:space="preserve">Záruční servis bude dodavatelem zajištěn v odborných servisech, „vadnou část“ zboží dodavatel protokolárně převezme do opravy po písemném odsouhlasení navrženého postupu osoby oprávněné ve věcech technických. </w:t>
      </w:r>
    </w:p>
    <w:p w:rsidR="000B7093" w:rsidRPr="00FC49EE" w:rsidRDefault="000B7093" w:rsidP="000B709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27"/>
        <w:ind w:left="284" w:hanging="284"/>
        <w:rPr>
          <w:rFonts w:eastAsia="Calibri" w:cs="Arial"/>
          <w:color w:val="000000"/>
          <w:sz w:val="20"/>
        </w:rPr>
      </w:pPr>
      <w:r w:rsidRPr="00FC49EE">
        <w:rPr>
          <w:rFonts w:eastAsia="Calibri" w:cs="Arial"/>
          <w:color w:val="000000"/>
          <w:sz w:val="20"/>
        </w:rPr>
        <w:t>Garance servisního zásahu v době záručního servisu (tj. nástup na odstranění vad</w:t>
      </w:r>
      <w:r>
        <w:rPr>
          <w:rFonts w:eastAsia="Calibri" w:cs="Arial"/>
          <w:color w:val="000000"/>
          <w:sz w:val="20"/>
        </w:rPr>
        <w:t>) v místě plnění nejpozději do 2</w:t>
      </w:r>
      <w:r w:rsidRPr="00FC49EE">
        <w:rPr>
          <w:rFonts w:eastAsia="Calibri" w:cs="Arial"/>
          <w:color w:val="000000"/>
          <w:sz w:val="20"/>
        </w:rPr>
        <w:t xml:space="preserve"> pracovních dnů od okamžiku ohlášení závady (e-mailem, písemně). </w:t>
      </w:r>
    </w:p>
    <w:p w:rsidR="000B7093" w:rsidRDefault="000B7093" w:rsidP="000B709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27"/>
        <w:ind w:left="284" w:hanging="284"/>
        <w:rPr>
          <w:rFonts w:eastAsia="Calibri" w:cs="Arial"/>
          <w:color w:val="000000"/>
          <w:sz w:val="20"/>
        </w:rPr>
      </w:pPr>
      <w:r w:rsidRPr="0023641C">
        <w:rPr>
          <w:rFonts w:eastAsia="Calibri" w:cs="Arial"/>
          <w:color w:val="000000"/>
          <w:sz w:val="20"/>
        </w:rPr>
        <w:t xml:space="preserve">Jednotlivé vady v záruční době musí být odstraněny nejpozději do 10 kalendářních dnů ode dne zahájení odstraňování vad, nedohodnou-li se osoby oprávněné ve věcech technických za smluvní strany písemně jinak. </w:t>
      </w:r>
    </w:p>
    <w:p w:rsidR="00FD7F9D" w:rsidRPr="00912554" w:rsidRDefault="000B7093" w:rsidP="0091255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27"/>
        <w:ind w:left="284" w:hanging="284"/>
        <w:jc w:val="both"/>
        <w:rPr>
          <w:rFonts w:cs="Arial"/>
          <w:sz w:val="20"/>
        </w:rPr>
      </w:pPr>
      <w:r w:rsidRPr="00912554">
        <w:rPr>
          <w:rFonts w:eastAsia="Calibri" w:cs="Arial"/>
          <w:color w:val="000000"/>
          <w:sz w:val="20"/>
        </w:rPr>
        <w:t>Za záruční opravy není účtován materiál, práce servisního technika, cestovní či jiné náhrady</w:t>
      </w:r>
    </w:p>
    <w:p w:rsidR="00FD7F9D" w:rsidRPr="00F538C0" w:rsidRDefault="00FD7F9D" w:rsidP="00FE4CF2">
      <w:pPr>
        <w:ind w:left="-426"/>
        <w:jc w:val="both"/>
        <w:rPr>
          <w:rFonts w:cs="Arial"/>
          <w:sz w:val="20"/>
        </w:rPr>
      </w:pPr>
    </w:p>
    <w:p w:rsidR="00E17E80" w:rsidRDefault="00E17E80" w:rsidP="00E17E80">
      <w:pPr>
        <w:ind w:left="-426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Svým podpisem stvrzuji, že výše uvedené údaje o nabízeném zboží jsou správné a závazné.</w:t>
      </w:r>
    </w:p>
    <w:p w:rsidR="00E17E80" w:rsidRDefault="00E17E80" w:rsidP="00FE4CF2">
      <w:pPr>
        <w:spacing w:line="270" w:lineRule="exact"/>
        <w:ind w:left="-426"/>
        <w:rPr>
          <w:rFonts w:cs="Arial"/>
          <w:bCs/>
          <w:iCs/>
          <w:sz w:val="20"/>
        </w:rPr>
      </w:pPr>
    </w:p>
    <w:p w:rsidR="004157BC" w:rsidRPr="00041118" w:rsidRDefault="004157BC" w:rsidP="00FE4CF2">
      <w:pPr>
        <w:spacing w:line="270" w:lineRule="exact"/>
        <w:ind w:left="-426"/>
        <w:rPr>
          <w:rFonts w:cs="Arial"/>
          <w:bCs/>
          <w:iCs/>
          <w:sz w:val="20"/>
        </w:rPr>
      </w:pPr>
      <w:r w:rsidRPr="00041118">
        <w:rPr>
          <w:rFonts w:cs="Arial"/>
          <w:bCs/>
          <w:iCs/>
          <w:sz w:val="20"/>
        </w:rPr>
        <w:t>V</w:t>
      </w:r>
      <w:r w:rsidRPr="00041118">
        <w:rPr>
          <w:rFonts w:cs="Arial"/>
          <w:color w:val="FF0000"/>
          <w:sz w:val="20"/>
        </w:rPr>
        <w:t xml:space="preserve"> DOPLNÍ DODAVATEL</w:t>
      </w:r>
      <w:r w:rsidRPr="00041118">
        <w:rPr>
          <w:rFonts w:cs="Arial"/>
          <w:bCs/>
          <w:iCs/>
          <w:sz w:val="20"/>
        </w:rPr>
        <w:t xml:space="preserve"> dne</w:t>
      </w:r>
      <w:r w:rsidRPr="00041118">
        <w:rPr>
          <w:rFonts w:cs="Arial"/>
          <w:color w:val="FF0000"/>
          <w:sz w:val="20"/>
        </w:rPr>
        <w:t xml:space="preserve"> DOPLNÍ DODAVATEL</w:t>
      </w:r>
      <w:r w:rsidRPr="00041118">
        <w:rPr>
          <w:rFonts w:cs="Arial"/>
          <w:bCs/>
          <w:iCs/>
          <w:sz w:val="20"/>
        </w:rPr>
        <w:t xml:space="preserve"> 20</w:t>
      </w:r>
      <w:r w:rsidR="00CF4A00">
        <w:rPr>
          <w:rFonts w:cs="Arial"/>
          <w:bCs/>
          <w:iCs/>
          <w:sz w:val="20"/>
        </w:rPr>
        <w:t>20</w:t>
      </w:r>
      <w:r w:rsidRPr="00041118">
        <w:rPr>
          <w:rFonts w:cs="Arial"/>
          <w:bCs/>
          <w:iCs/>
          <w:sz w:val="20"/>
        </w:rPr>
        <w:t xml:space="preserve">                   </w:t>
      </w:r>
    </w:p>
    <w:p w:rsidR="004157BC" w:rsidRPr="00041118" w:rsidRDefault="004157BC" w:rsidP="00FE4CF2">
      <w:pPr>
        <w:spacing w:line="270" w:lineRule="exact"/>
        <w:ind w:left="-426"/>
        <w:rPr>
          <w:rFonts w:cs="Arial"/>
          <w:bCs/>
          <w:iCs/>
          <w:sz w:val="20"/>
        </w:rPr>
      </w:pPr>
    </w:p>
    <w:p w:rsidR="004157BC" w:rsidRPr="00041118" w:rsidRDefault="004157BC" w:rsidP="00FE4CF2">
      <w:pPr>
        <w:ind w:left="-426"/>
        <w:jc w:val="both"/>
        <w:rPr>
          <w:rFonts w:cs="Arial"/>
          <w:sz w:val="20"/>
        </w:rPr>
      </w:pPr>
    </w:p>
    <w:p w:rsidR="004157BC" w:rsidRPr="00041118" w:rsidRDefault="004157BC" w:rsidP="00FE4CF2">
      <w:pPr>
        <w:tabs>
          <w:tab w:val="left" w:pos="0"/>
        </w:tabs>
        <w:ind w:left="-426"/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381B81" w:rsidRDefault="00381B81" w:rsidP="00FE4CF2">
      <w:pPr>
        <w:ind w:left="-426"/>
        <w:rPr>
          <w:rFonts w:cs="Arial"/>
          <w:sz w:val="20"/>
        </w:rPr>
      </w:pPr>
    </w:p>
    <w:p w:rsidR="00381B81" w:rsidRDefault="00381B81" w:rsidP="00FE4CF2">
      <w:pPr>
        <w:ind w:left="-426"/>
        <w:rPr>
          <w:rFonts w:cs="Arial"/>
          <w:sz w:val="20"/>
        </w:rPr>
      </w:pPr>
    </w:p>
    <w:p w:rsidR="004157BC" w:rsidRPr="00041118" w:rsidRDefault="004157BC" w:rsidP="00FE4CF2">
      <w:pPr>
        <w:ind w:left="-426"/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4157BC" w:rsidRPr="00041118" w:rsidRDefault="004157BC" w:rsidP="00FE4CF2">
      <w:pPr>
        <w:ind w:left="-426"/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4157BC" w:rsidRPr="00041118" w:rsidRDefault="004157BC" w:rsidP="00FE4CF2">
      <w:pPr>
        <w:ind w:left="-426"/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FD7F9D" w:rsidRPr="00FD7F9D" w:rsidRDefault="004157BC" w:rsidP="00FE4CF2">
      <w:pPr>
        <w:ind w:left="-426"/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DOPLNÍ DODAVATEL</w:t>
      </w:r>
    </w:p>
    <w:sectPr w:rsidR="00FD7F9D" w:rsidRPr="00FD7F9D" w:rsidSect="002D5339">
      <w:headerReference w:type="default" r:id="rId7"/>
      <w:pgSz w:w="16838" w:h="11906" w:orient="landscape"/>
      <w:pgMar w:top="1418" w:right="1134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E76" w:rsidRDefault="00F91E76" w:rsidP="00FD7F9D">
      <w:r>
        <w:separator/>
      </w:r>
    </w:p>
  </w:endnote>
  <w:endnote w:type="continuationSeparator" w:id="0">
    <w:p w:rsidR="00F91E76" w:rsidRDefault="00F91E76" w:rsidP="00FD7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E76" w:rsidRDefault="00F91E76" w:rsidP="00FD7F9D">
      <w:r>
        <w:separator/>
      </w:r>
    </w:p>
  </w:footnote>
  <w:footnote w:type="continuationSeparator" w:id="0">
    <w:p w:rsidR="00F91E76" w:rsidRDefault="00F91E76" w:rsidP="00FD7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DE6" w:rsidRPr="00E83DE6" w:rsidRDefault="00FD2198" w:rsidP="00E83DE6">
    <w:pPr>
      <w:pStyle w:val="Zhlav"/>
      <w:jc w:val="center"/>
    </w:pPr>
    <w:r>
      <w:rPr>
        <w:noProof/>
      </w:rPr>
      <w:drawing>
        <wp:inline distT="0" distB="0" distL="0" distR="0" wp14:anchorId="32A21CE0" wp14:editId="318BB8E1">
          <wp:extent cx="6118860" cy="1021080"/>
          <wp:effectExtent l="0" t="0" r="0" b="762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F33C1"/>
    <w:multiLevelType w:val="hybridMultilevel"/>
    <w:tmpl w:val="281E6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563B9"/>
    <w:multiLevelType w:val="hybridMultilevel"/>
    <w:tmpl w:val="19D2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588"/>
    <w:multiLevelType w:val="hybridMultilevel"/>
    <w:tmpl w:val="2A544A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75C08"/>
    <w:multiLevelType w:val="hybridMultilevel"/>
    <w:tmpl w:val="DECAA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3572F"/>
    <w:multiLevelType w:val="hybridMultilevel"/>
    <w:tmpl w:val="E03E624C"/>
    <w:lvl w:ilvl="0" w:tplc="5FC468FE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4500F"/>
    <w:multiLevelType w:val="hybridMultilevel"/>
    <w:tmpl w:val="47DC20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CE1D80"/>
    <w:multiLevelType w:val="hybridMultilevel"/>
    <w:tmpl w:val="DE201E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737F8"/>
    <w:multiLevelType w:val="hybridMultilevel"/>
    <w:tmpl w:val="AD6238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51F"/>
    <w:multiLevelType w:val="hybridMultilevel"/>
    <w:tmpl w:val="C560662C"/>
    <w:lvl w:ilvl="0" w:tplc="17B03BAC">
      <w:start w:val="1"/>
      <w:numFmt w:val="bullet"/>
      <w:lvlText w:val=""/>
      <w:lvlJc w:val="left"/>
      <w:pPr>
        <w:ind w:left="397" w:hanging="3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7218E"/>
    <w:multiLevelType w:val="multilevel"/>
    <w:tmpl w:val="7D84B6B6"/>
    <w:lvl w:ilvl="0">
      <w:start w:val="1"/>
      <w:numFmt w:val="decimal"/>
      <w:pStyle w:val="Nadpis1"/>
      <w:lvlText w:val="Čl. %1"/>
      <w:lvlJc w:val="left"/>
      <w:pPr>
        <w:ind w:left="432" w:hanging="432"/>
      </w:pPr>
    </w:lvl>
    <w:lvl w:ilvl="1">
      <w:start w:val="1"/>
      <w:numFmt w:val="decimal"/>
      <w:pStyle w:val="Nadpis2"/>
      <w:lvlText w:val="%1.%2.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C641359"/>
    <w:multiLevelType w:val="hybridMultilevel"/>
    <w:tmpl w:val="CA18A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1144C64"/>
    <w:multiLevelType w:val="hybridMultilevel"/>
    <w:tmpl w:val="6846A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D28DC"/>
    <w:multiLevelType w:val="hybridMultilevel"/>
    <w:tmpl w:val="676C2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2195D"/>
    <w:multiLevelType w:val="hybridMultilevel"/>
    <w:tmpl w:val="D644688A"/>
    <w:lvl w:ilvl="0" w:tplc="516053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62B61"/>
    <w:multiLevelType w:val="hybridMultilevel"/>
    <w:tmpl w:val="A4F02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E6913"/>
    <w:multiLevelType w:val="hybridMultilevel"/>
    <w:tmpl w:val="93B4DB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AC676E"/>
    <w:multiLevelType w:val="hybridMultilevel"/>
    <w:tmpl w:val="80DE2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71313D"/>
    <w:multiLevelType w:val="hybridMultilevel"/>
    <w:tmpl w:val="78782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963AE9"/>
    <w:multiLevelType w:val="hybridMultilevel"/>
    <w:tmpl w:val="7536FC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BB155B"/>
    <w:multiLevelType w:val="hybridMultilevel"/>
    <w:tmpl w:val="FF145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4705CE"/>
    <w:multiLevelType w:val="hybridMultilevel"/>
    <w:tmpl w:val="91F604D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F8F00DF"/>
    <w:multiLevelType w:val="hybridMultilevel"/>
    <w:tmpl w:val="4C1AD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D464A4"/>
    <w:multiLevelType w:val="hybridMultilevel"/>
    <w:tmpl w:val="7CB6B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00585A"/>
    <w:multiLevelType w:val="hybridMultilevel"/>
    <w:tmpl w:val="9E90AB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A54D9D"/>
    <w:multiLevelType w:val="hybridMultilevel"/>
    <w:tmpl w:val="9212265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AD626B9"/>
    <w:multiLevelType w:val="hybridMultilevel"/>
    <w:tmpl w:val="BC68554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19"/>
  </w:num>
  <w:num w:numId="5">
    <w:abstractNumId w:val="17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6"/>
  </w:num>
  <w:num w:numId="10">
    <w:abstractNumId w:val="13"/>
  </w:num>
  <w:num w:numId="11">
    <w:abstractNumId w:val="5"/>
  </w:num>
  <w:num w:numId="12">
    <w:abstractNumId w:val="18"/>
  </w:num>
  <w:num w:numId="13">
    <w:abstractNumId w:val="14"/>
  </w:num>
  <w:num w:numId="14">
    <w:abstractNumId w:val="20"/>
  </w:num>
  <w:num w:numId="15">
    <w:abstractNumId w:val="23"/>
  </w:num>
  <w:num w:numId="16">
    <w:abstractNumId w:val="10"/>
  </w:num>
  <w:num w:numId="17">
    <w:abstractNumId w:val="3"/>
  </w:num>
  <w:num w:numId="18">
    <w:abstractNumId w:val="21"/>
  </w:num>
  <w:num w:numId="19">
    <w:abstractNumId w:val="25"/>
  </w:num>
  <w:num w:numId="20">
    <w:abstractNumId w:val="1"/>
  </w:num>
  <w:num w:numId="21">
    <w:abstractNumId w:val="22"/>
  </w:num>
  <w:num w:numId="22">
    <w:abstractNumId w:val="26"/>
  </w:num>
  <w:num w:numId="23">
    <w:abstractNumId w:val="0"/>
  </w:num>
  <w:num w:numId="24">
    <w:abstractNumId w:val="2"/>
  </w:num>
  <w:num w:numId="25">
    <w:abstractNumId w:val="24"/>
  </w:num>
  <w:num w:numId="26">
    <w:abstractNumId w:val="15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F9D"/>
    <w:rsid w:val="0003136C"/>
    <w:rsid w:val="0005252A"/>
    <w:rsid w:val="000621CC"/>
    <w:rsid w:val="0006481D"/>
    <w:rsid w:val="000772DE"/>
    <w:rsid w:val="000960F2"/>
    <w:rsid w:val="000B7093"/>
    <w:rsid w:val="000B7D3A"/>
    <w:rsid w:val="000D0380"/>
    <w:rsid w:val="000E2C3B"/>
    <w:rsid w:val="000E6D39"/>
    <w:rsid w:val="000F29A3"/>
    <w:rsid w:val="00146DF7"/>
    <w:rsid w:val="00147F34"/>
    <w:rsid w:val="001621F8"/>
    <w:rsid w:val="001777F4"/>
    <w:rsid w:val="00181E99"/>
    <w:rsid w:val="001960CB"/>
    <w:rsid w:val="001B1B8C"/>
    <w:rsid w:val="001C1E13"/>
    <w:rsid w:val="001C743D"/>
    <w:rsid w:val="001E45E3"/>
    <w:rsid w:val="001E7624"/>
    <w:rsid w:val="001F1B43"/>
    <w:rsid w:val="00201652"/>
    <w:rsid w:val="00202349"/>
    <w:rsid w:val="00203B92"/>
    <w:rsid w:val="0021016E"/>
    <w:rsid w:val="00213FA0"/>
    <w:rsid w:val="0022372D"/>
    <w:rsid w:val="00230425"/>
    <w:rsid w:val="00241DA8"/>
    <w:rsid w:val="002621F2"/>
    <w:rsid w:val="002668EC"/>
    <w:rsid w:val="002719CC"/>
    <w:rsid w:val="00273A28"/>
    <w:rsid w:val="00273A5C"/>
    <w:rsid w:val="0029453F"/>
    <w:rsid w:val="002A1EA6"/>
    <w:rsid w:val="002A470A"/>
    <w:rsid w:val="002B4156"/>
    <w:rsid w:val="002B722A"/>
    <w:rsid w:val="002C2B2F"/>
    <w:rsid w:val="002D3E97"/>
    <w:rsid w:val="002D5339"/>
    <w:rsid w:val="002E7A84"/>
    <w:rsid w:val="00304B70"/>
    <w:rsid w:val="003265A3"/>
    <w:rsid w:val="00334E0B"/>
    <w:rsid w:val="003506C9"/>
    <w:rsid w:val="00356917"/>
    <w:rsid w:val="00381B81"/>
    <w:rsid w:val="00397576"/>
    <w:rsid w:val="003A74D9"/>
    <w:rsid w:val="00404AD6"/>
    <w:rsid w:val="004121E7"/>
    <w:rsid w:val="004157BC"/>
    <w:rsid w:val="004216C6"/>
    <w:rsid w:val="00440ABF"/>
    <w:rsid w:val="00485F21"/>
    <w:rsid w:val="00486717"/>
    <w:rsid w:val="004A7231"/>
    <w:rsid w:val="004F72C9"/>
    <w:rsid w:val="00507183"/>
    <w:rsid w:val="005479BB"/>
    <w:rsid w:val="00576BF8"/>
    <w:rsid w:val="00577925"/>
    <w:rsid w:val="005A325C"/>
    <w:rsid w:val="005D5044"/>
    <w:rsid w:val="00614E94"/>
    <w:rsid w:val="006200E1"/>
    <w:rsid w:val="00630130"/>
    <w:rsid w:val="00696013"/>
    <w:rsid w:val="006977B4"/>
    <w:rsid w:val="006A0CA0"/>
    <w:rsid w:val="006D4B27"/>
    <w:rsid w:val="006F1489"/>
    <w:rsid w:val="006F72F6"/>
    <w:rsid w:val="006F736B"/>
    <w:rsid w:val="006F7B69"/>
    <w:rsid w:val="00705914"/>
    <w:rsid w:val="00712824"/>
    <w:rsid w:val="00784F9F"/>
    <w:rsid w:val="007A4D82"/>
    <w:rsid w:val="007D39F2"/>
    <w:rsid w:val="007F0803"/>
    <w:rsid w:val="00820E27"/>
    <w:rsid w:val="0083413D"/>
    <w:rsid w:val="00834A4A"/>
    <w:rsid w:val="00860118"/>
    <w:rsid w:val="0086593E"/>
    <w:rsid w:val="00870A7E"/>
    <w:rsid w:val="008734E4"/>
    <w:rsid w:val="008813EA"/>
    <w:rsid w:val="0088247A"/>
    <w:rsid w:val="008858D8"/>
    <w:rsid w:val="00896001"/>
    <w:rsid w:val="008B5A28"/>
    <w:rsid w:val="008B6AB8"/>
    <w:rsid w:val="008C13DB"/>
    <w:rsid w:val="008F788C"/>
    <w:rsid w:val="00903DAA"/>
    <w:rsid w:val="00905029"/>
    <w:rsid w:val="00912554"/>
    <w:rsid w:val="00925F6D"/>
    <w:rsid w:val="00930A5E"/>
    <w:rsid w:val="0094276C"/>
    <w:rsid w:val="0096445E"/>
    <w:rsid w:val="009667F9"/>
    <w:rsid w:val="0099087E"/>
    <w:rsid w:val="00994116"/>
    <w:rsid w:val="00996CDC"/>
    <w:rsid w:val="009A31DE"/>
    <w:rsid w:val="009B56C4"/>
    <w:rsid w:val="009C063E"/>
    <w:rsid w:val="009D0F29"/>
    <w:rsid w:val="009D2EC7"/>
    <w:rsid w:val="009E0B63"/>
    <w:rsid w:val="00A01914"/>
    <w:rsid w:val="00A177D1"/>
    <w:rsid w:val="00A274DC"/>
    <w:rsid w:val="00A3332B"/>
    <w:rsid w:val="00A34719"/>
    <w:rsid w:val="00A52056"/>
    <w:rsid w:val="00AA48B1"/>
    <w:rsid w:val="00AE6753"/>
    <w:rsid w:val="00B05751"/>
    <w:rsid w:val="00B1050D"/>
    <w:rsid w:val="00B12CDF"/>
    <w:rsid w:val="00B15B6A"/>
    <w:rsid w:val="00B243D9"/>
    <w:rsid w:val="00B376D5"/>
    <w:rsid w:val="00B37F97"/>
    <w:rsid w:val="00B52568"/>
    <w:rsid w:val="00B529EC"/>
    <w:rsid w:val="00B73A62"/>
    <w:rsid w:val="00BA01AD"/>
    <w:rsid w:val="00BA4D4D"/>
    <w:rsid w:val="00BD5989"/>
    <w:rsid w:val="00C02E8C"/>
    <w:rsid w:val="00C1679E"/>
    <w:rsid w:val="00C16CCF"/>
    <w:rsid w:val="00C170DF"/>
    <w:rsid w:val="00C33D10"/>
    <w:rsid w:val="00C452DC"/>
    <w:rsid w:val="00C51C95"/>
    <w:rsid w:val="00C707C3"/>
    <w:rsid w:val="00C8165D"/>
    <w:rsid w:val="00C82414"/>
    <w:rsid w:val="00C901FF"/>
    <w:rsid w:val="00CA0D58"/>
    <w:rsid w:val="00CD5DC9"/>
    <w:rsid w:val="00CF4A00"/>
    <w:rsid w:val="00CF4A3C"/>
    <w:rsid w:val="00D02F8B"/>
    <w:rsid w:val="00D16078"/>
    <w:rsid w:val="00D23F31"/>
    <w:rsid w:val="00D51A67"/>
    <w:rsid w:val="00D55E27"/>
    <w:rsid w:val="00DA2B24"/>
    <w:rsid w:val="00DB5B17"/>
    <w:rsid w:val="00DB644D"/>
    <w:rsid w:val="00DC67A7"/>
    <w:rsid w:val="00DC7EE2"/>
    <w:rsid w:val="00DF77C0"/>
    <w:rsid w:val="00E060B6"/>
    <w:rsid w:val="00E17E80"/>
    <w:rsid w:val="00E20F11"/>
    <w:rsid w:val="00E24F2E"/>
    <w:rsid w:val="00E370B8"/>
    <w:rsid w:val="00E44DF3"/>
    <w:rsid w:val="00E671C0"/>
    <w:rsid w:val="00E67238"/>
    <w:rsid w:val="00E8247B"/>
    <w:rsid w:val="00E83DE6"/>
    <w:rsid w:val="00E96766"/>
    <w:rsid w:val="00EA366D"/>
    <w:rsid w:val="00EB415D"/>
    <w:rsid w:val="00ED3890"/>
    <w:rsid w:val="00ED732B"/>
    <w:rsid w:val="00EF6697"/>
    <w:rsid w:val="00F05BE9"/>
    <w:rsid w:val="00F1305C"/>
    <w:rsid w:val="00F3058F"/>
    <w:rsid w:val="00F507FF"/>
    <w:rsid w:val="00F538C0"/>
    <w:rsid w:val="00F91E76"/>
    <w:rsid w:val="00FB0D41"/>
    <w:rsid w:val="00FD2198"/>
    <w:rsid w:val="00FD7F9D"/>
    <w:rsid w:val="00FE4CF2"/>
    <w:rsid w:val="00FF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A9749"/>
  <w15:docId w15:val="{69D4F7B4-6447-469A-A83B-16D1AB8F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7F9D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uiPriority w:val="99"/>
    <w:qFormat/>
    <w:rsid w:val="00912554"/>
    <w:pPr>
      <w:keepNext/>
      <w:numPr>
        <w:numId w:val="6"/>
      </w:numPr>
      <w:spacing w:before="240" w:after="60"/>
      <w:outlineLvl w:val="0"/>
    </w:pPr>
    <w:rPr>
      <w:rFonts w:eastAsia="Calibri" w:cs="Arial"/>
      <w:szCs w:val="22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iPriority w:val="99"/>
    <w:qFormat/>
    <w:rsid w:val="00912554"/>
    <w:pPr>
      <w:numPr>
        <w:ilvl w:val="1"/>
        <w:numId w:val="6"/>
      </w:numPr>
      <w:spacing w:before="240" w:after="60"/>
      <w:jc w:val="both"/>
      <w:outlineLvl w:val="1"/>
    </w:pPr>
    <w:rPr>
      <w:rFonts w:eastAsia="Calibri" w:cs="Arial"/>
      <w:szCs w:val="22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iPriority w:val="99"/>
    <w:qFormat/>
    <w:rsid w:val="00912554"/>
    <w:pPr>
      <w:keepNext/>
      <w:numPr>
        <w:ilvl w:val="2"/>
        <w:numId w:val="6"/>
      </w:numPr>
      <w:spacing w:before="240" w:after="60"/>
      <w:outlineLvl w:val="2"/>
    </w:pPr>
    <w:rPr>
      <w:rFonts w:eastAsia="Calibri" w:cs="Arial"/>
      <w:szCs w:val="22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iPriority w:val="99"/>
    <w:qFormat/>
    <w:rsid w:val="00912554"/>
    <w:pPr>
      <w:keepNext/>
      <w:numPr>
        <w:ilvl w:val="3"/>
        <w:numId w:val="6"/>
      </w:numPr>
      <w:spacing w:before="240" w:after="60"/>
      <w:outlineLvl w:val="3"/>
    </w:pPr>
    <w:rPr>
      <w:rFonts w:eastAsia="Calibri"/>
      <w:sz w:val="28"/>
      <w:szCs w:val="28"/>
    </w:rPr>
  </w:style>
  <w:style w:type="paragraph" w:styleId="Nadpis5">
    <w:name w:val="heading 5"/>
    <w:aliases w:val="_2.podnadpis"/>
    <w:basedOn w:val="Normln"/>
    <w:link w:val="Nadpis5Char"/>
    <w:uiPriority w:val="99"/>
    <w:qFormat/>
    <w:rsid w:val="00912554"/>
    <w:pPr>
      <w:numPr>
        <w:ilvl w:val="4"/>
        <w:numId w:val="6"/>
      </w:numPr>
      <w:spacing w:before="240" w:after="60"/>
      <w:outlineLvl w:val="4"/>
    </w:pPr>
    <w:rPr>
      <w:rFonts w:eastAsia="Calibri"/>
      <w:i/>
      <w:iCs/>
      <w:sz w:val="26"/>
      <w:szCs w:val="26"/>
    </w:rPr>
  </w:style>
  <w:style w:type="paragraph" w:styleId="Nadpis6">
    <w:name w:val="heading 6"/>
    <w:basedOn w:val="Normln"/>
    <w:link w:val="Nadpis6Char"/>
    <w:uiPriority w:val="99"/>
    <w:qFormat/>
    <w:rsid w:val="00912554"/>
    <w:pPr>
      <w:numPr>
        <w:ilvl w:val="5"/>
        <w:numId w:val="6"/>
      </w:numPr>
      <w:spacing w:before="240" w:after="60"/>
      <w:outlineLvl w:val="5"/>
    </w:pPr>
    <w:rPr>
      <w:rFonts w:eastAsia="Calibri"/>
      <w:b/>
      <w:bCs/>
      <w:szCs w:val="22"/>
    </w:rPr>
  </w:style>
  <w:style w:type="paragraph" w:styleId="Nadpis7">
    <w:name w:val="heading 7"/>
    <w:basedOn w:val="Normln"/>
    <w:link w:val="Nadpis7Char"/>
    <w:uiPriority w:val="99"/>
    <w:qFormat/>
    <w:rsid w:val="00912554"/>
    <w:pPr>
      <w:numPr>
        <w:ilvl w:val="6"/>
        <w:numId w:val="6"/>
      </w:numPr>
      <w:spacing w:before="240" w:after="60"/>
      <w:outlineLvl w:val="6"/>
    </w:pPr>
    <w:rPr>
      <w:rFonts w:eastAsia="Calibri"/>
      <w:sz w:val="24"/>
      <w:szCs w:val="24"/>
    </w:rPr>
  </w:style>
  <w:style w:type="paragraph" w:styleId="Nadpis8">
    <w:name w:val="heading 8"/>
    <w:basedOn w:val="Normln"/>
    <w:link w:val="Nadpis8Char"/>
    <w:uiPriority w:val="99"/>
    <w:qFormat/>
    <w:rsid w:val="00912554"/>
    <w:pPr>
      <w:numPr>
        <w:ilvl w:val="7"/>
        <w:numId w:val="6"/>
      </w:num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dpis9">
    <w:name w:val="heading 9"/>
    <w:aliases w:val="Nadpis 91"/>
    <w:basedOn w:val="Normln"/>
    <w:link w:val="Nadpis9Char"/>
    <w:uiPriority w:val="99"/>
    <w:qFormat/>
    <w:rsid w:val="00912554"/>
    <w:pPr>
      <w:numPr>
        <w:ilvl w:val="8"/>
        <w:numId w:val="6"/>
      </w:numPr>
      <w:spacing w:before="240" w:after="60"/>
      <w:outlineLvl w:val="8"/>
    </w:pPr>
    <w:rPr>
      <w:rFonts w:eastAsia="Calibri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Smlouva-Odst.,Nad,List Paragraph,Odstavec_muj,Odstavec cíl se seznamem,Odstavec se seznamem5"/>
    <w:basedOn w:val="Normln"/>
    <w:link w:val="OdstavecseseznamemChar"/>
    <w:uiPriority w:val="34"/>
    <w:qFormat/>
    <w:rsid w:val="00FD7F9D"/>
    <w:pPr>
      <w:ind w:left="720"/>
      <w:contextualSpacing/>
    </w:pPr>
  </w:style>
  <w:style w:type="paragraph" w:customStyle="1" w:styleId="Default">
    <w:name w:val="Default"/>
    <w:rsid w:val="00FD7F9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FD7F9D"/>
    <w:rPr>
      <w:color w:val="0000FF"/>
      <w:u w:val="single"/>
    </w:rPr>
  </w:style>
  <w:style w:type="character" w:customStyle="1" w:styleId="OdstavecseseznamemChar">
    <w:name w:val="Odstavec se seznamem Char"/>
    <w:aliases w:val="Smlouva-Odst. Char,Nad Char,List Paragraph Char,Odstavec_muj Char,Odstavec cíl se seznamem Char,Odstavec se seznamem5 Char"/>
    <w:basedOn w:val="Standardnpsmoodstavce"/>
    <w:link w:val="Odstavecseseznamem"/>
    <w:uiPriority w:val="34"/>
    <w:rsid w:val="00FD7F9D"/>
    <w:rPr>
      <w:rFonts w:ascii="Arial" w:eastAsia="Times New Roman" w:hAnsi="Arial" w:cs="Times New Roman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FD7F9D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FD7F9D"/>
    <w:rPr>
      <w:rFonts w:ascii="Consolas" w:eastAsia="Calibri" w:hAnsi="Consolas" w:cs="Times New Roman"/>
      <w:sz w:val="21"/>
      <w:szCs w:val="21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7F9D"/>
    <w:pPr>
      <w:suppressAutoHyphens/>
      <w:spacing w:after="200" w:line="276" w:lineRule="auto"/>
    </w:pPr>
    <w:rPr>
      <w:rFonts w:ascii="Calibri" w:hAnsi="Calibri" w:cs="Calibri"/>
      <w:sz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D7F9D"/>
    <w:rPr>
      <w:rFonts w:ascii="Calibri" w:eastAsia="Times New Roman" w:hAnsi="Calibri" w:cs="Calibri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D7F9D"/>
    <w:rPr>
      <w:vertAlign w:val="superscript"/>
    </w:rPr>
  </w:style>
  <w:style w:type="paragraph" w:customStyle="1" w:styleId="NadpisVZ1">
    <w:name w:val="Nadpis VZ 1"/>
    <w:basedOn w:val="Odstavecseseznamem"/>
    <w:link w:val="NadpisVZ1Char"/>
    <w:qFormat/>
    <w:rsid w:val="00896001"/>
    <w:pPr>
      <w:numPr>
        <w:numId w:val="3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qFormat/>
    <w:rsid w:val="00896001"/>
    <w:pPr>
      <w:numPr>
        <w:ilvl w:val="1"/>
        <w:numId w:val="3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NadpisVZ1Char">
    <w:name w:val="Nadpis VZ 1 Char"/>
    <w:basedOn w:val="Standardnpsmoodstavce"/>
    <w:link w:val="NadpisVZ1"/>
    <w:rsid w:val="00896001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89600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table" w:styleId="Mkatabulky">
    <w:name w:val="Table Grid"/>
    <w:basedOn w:val="Normlntabulka"/>
    <w:uiPriority w:val="59"/>
    <w:rsid w:val="00896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02F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2F8B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2F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2F8B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2F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2F8B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967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676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676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67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6766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kapitola Char,Chapter Char,NADPIS1 Char,adpis 1 Char,Kapitola Char,Kapitola1 Char,Kapitola2 Char,Kapitola3 Char,Kapitola4 Char,Kapitola5 Char,Kapitola11 Char,Kapitola21 Char,Kapitola31 Char,Kapitola41 Char,Kapitola6 Char,Kapitola12 Char"/>
    <w:basedOn w:val="Standardnpsmoodstavce"/>
    <w:link w:val="Nadpis1"/>
    <w:uiPriority w:val="99"/>
    <w:rsid w:val="00912554"/>
    <w:rPr>
      <w:rFonts w:ascii="Arial" w:eastAsia="Calibri" w:hAnsi="Arial" w:cs="Arial"/>
      <w:lang w:eastAsia="cs-CZ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9"/>
    <w:rsid w:val="00912554"/>
    <w:rPr>
      <w:rFonts w:ascii="Arial" w:eastAsia="Calibri" w:hAnsi="Arial" w:cs="Arial"/>
      <w:lang w:eastAsia="cs-CZ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uiPriority w:val="99"/>
    <w:rsid w:val="00912554"/>
    <w:rPr>
      <w:rFonts w:ascii="Arial" w:eastAsia="Calibri" w:hAnsi="Arial" w:cs="Arial"/>
      <w:lang w:eastAsia="cs-CZ"/>
    </w:rPr>
  </w:style>
  <w:style w:type="character" w:customStyle="1" w:styleId="Nadpis4Char">
    <w:name w:val="Nadpis 4 Char"/>
    <w:aliases w:val="1.podnadpis Char,H4 Char,Heading 4 Char2 Char,Heading 4 Char1 Char Char,Heading 4 Char Char Char Char,Heading 4 Char Char1 Char,1-1 Char,Odstavec 1 Char,Odstavec 11 Char,Odstavec 12 Char,Odstavec 13 Char,Odstavec 14 Char,Odstavec 111 Char"/>
    <w:basedOn w:val="Standardnpsmoodstavce"/>
    <w:link w:val="Nadpis4"/>
    <w:uiPriority w:val="99"/>
    <w:rsid w:val="00912554"/>
    <w:rPr>
      <w:rFonts w:ascii="Arial" w:eastAsia="Calibri" w:hAnsi="Arial" w:cs="Times New Roman"/>
      <w:sz w:val="28"/>
      <w:szCs w:val="28"/>
      <w:lang w:eastAsia="cs-CZ"/>
    </w:rPr>
  </w:style>
  <w:style w:type="character" w:customStyle="1" w:styleId="Nadpis5Char">
    <w:name w:val="Nadpis 5 Char"/>
    <w:aliases w:val="_2.podnadpis Char"/>
    <w:basedOn w:val="Standardnpsmoodstavce"/>
    <w:link w:val="Nadpis5"/>
    <w:uiPriority w:val="99"/>
    <w:rsid w:val="00912554"/>
    <w:rPr>
      <w:rFonts w:ascii="Arial" w:eastAsia="Calibri" w:hAnsi="Arial" w:cs="Times New Roman"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912554"/>
    <w:rPr>
      <w:rFonts w:ascii="Arial" w:eastAsia="Calibri" w:hAnsi="Arial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912554"/>
    <w:rPr>
      <w:rFonts w:ascii="Arial" w:eastAsia="Calibri" w:hAnsi="Arial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912554"/>
    <w:rPr>
      <w:rFonts w:ascii="Arial" w:eastAsia="Calibri" w:hAnsi="Arial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912554"/>
    <w:rPr>
      <w:rFonts w:ascii="Arial" w:eastAsia="Calibri" w:hAnsi="Arial" w:cs="Arial"/>
      <w:lang w:eastAsia="cs-CZ"/>
    </w:rPr>
  </w:style>
  <w:style w:type="paragraph" w:customStyle="1" w:styleId="Nadpis11doobsahu">
    <w:name w:val="Nadpis 1.1 do obsahu"/>
    <w:basedOn w:val="Nadpis2"/>
    <w:uiPriority w:val="99"/>
    <w:rsid w:val="00912554"/>
    <w:pPr>
      <w:keepNext/>
      <w:tabs>
        <w:tab w:val="num" w:pos="1427"/>
      </w:tabs>
      <w:spacing w:before="120" w:after="120"/>
      <w:ind w:left="1427"/>
    </w:pPr>
    <w:rPr>
      <w:rFonts w:ascii="Calibri" w:eastAsia="Times New Roman" w:hAnsi="Calibri" w:cs="Calibri"/>
      <w:b/>
      <w:bCs/>
      <w:sz w:val="24"/>
      <w:szCs w:val="24"/>
    </w:rPr>
  </w:style>
  <w:style w:type="paragraph" w:styleId="Normlnweb">
    <w:name w:val="Normal (Web)"/>
    <w:basedOn w:val="Normln"/>
    <w:uiPriority w:val="99"/>
    <w:unhideWhenUsed/>
    <w:rsid w:val="00834A4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dot">
    <w:name w:val="dot"/>
    <w:basedOn w:val="Standardnpsmoodstavce"/>
    <w:rsid w:val="00834A4A"/>
  </w:style>
  <w:style w:type="character" w:styleId="Siln">
    <w:name w:val="Strong"/>
    <w:uiPriority w:val="22"/>
    <w:qFormat/>
    <w:rsid w:val="000313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504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externistait</dc:creator>
  <cp:lastModifiedBy>Zdeňka Řezníčková</cp:lastModifiedBy>
  <cp:revision>9</cp:revision>
  <dcterms:created xsi:type="dcterms:W3CDTF">2018-08-24T12:42:00Z</dcterms:created>
  <dcterms:modified xsi:type="dcterms:W3CDTF">2020-08-26T10:53:00Z</dcterms:modified>
</cp:coreProperties>
</file>